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3DA" w:rsidRDefault="007863DA" w:rsidP="007863DA">
      <w:pPr>
        <w:pStyle w:val="a5"/>
        <w:spacing w:line="630" w:lineRule="atLeast"/>
        <w:ind w:firstLineChars="200" w:firstLine="840"/>
        <w:jc w:val="center"/>
      </w:pPr>
      <w:r>
        <w:rPr>
          <w:noProof/>
          <w:color w:val="FF00FF"/>
          <w:sz w:val="42"/>
        </w:rPr>
        <w:drawing>
          <wp:inline distT="0" distB="0" distL="0" distR="0">
            <wp:extent cx="3295650" cy="514350"/>
            <wp:effectExtent l="0" t="0" r="0" b="0"/>
            <wp:docPr id="6" name="图片 6" descr="说明: id:21474966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五章.eps" descr="说明: id:214749662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3DA" w:rsidRDefault="007863DA" w:rsidP="007863DA">
      <w:pPr>
        <w:pStyle w:val="a6"/>
        <w:spacing w:line="36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5" name="图片 5" descr="说明: id:2147496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材分析.eps" descr="说明: id:214749664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3DA" w:rsidRDefault="007863DA" w:rsidP="007863DA">
      <w:pPr>
        <w:spacing w:line="266" w:lineRule="exact"/>
        <w:ind w:firstLineChars="200" w:firstLine="420"/>
      </w:pPr>
      <w:r>
        <w:rPr>
          <w:rFonts w:hint="eastAsia"/>
        </w:rPr>
        <w:t>分数的加法和减法是数学运算的重要基础知识之一</w:t>
      </w:r>
      <w:r>
        <w:rPr>
          <w:rFonts w:ascii="方正书宋_GBK" w:hAnsi="方正书宋_GBK"/>
        </w:rPr>
        <w:t>,</w:t>
      </w:r>
      <w:r>
        <w:rPr>
          <w:rFonts w:hint="eastAsia"/>
        </w:rPr>
        <w:t>能否熟练掌握分数加、减法的计算方法是评价学生是否拥有良好的计算能力</w:t>
      </w:r>
      <w:r>
        <w:rPr>
          <w:rFonts w:ascii="方正书宋_GBK" w:hAnsi="方正书宋_GBK"/>
        </w:rPr>
        <w:t>,</w:t>
      </w:r>
      <w:r>
        <w:rPr>
          <w:rFonts w:hint="eastAsia"/>
        </w:rPr>
        <w:t>拥有良好</w:t>
      </w:r>
      <w:proofErr w:type="gramStart"/>
      <w:r>
        <w:rPr>
          <w:rFonts w:hint="eastAsia"/>
        </w:rPr>
        <w:t>的数感的</w:t>
      </w:r>
      <w:proofErr w:type="gramEnd"/>
      <w:r>
        <w:rPr>
          <w:rFonts w:hint="eastAsia"/>
        </w:rPr>
        <w:t>一项重要尺度。本单元的学习内容有</w:t>
      </w:r>
      <w:r>
        <w:rPr>
          <w:rFonts w:ascii="方正书宋_GBK" w:hAnsi="方正书宋_GBK"/>
        </w:rPr>
        <w:t>:</w:t>
      </w:r>
      <w:r>
        <w:rPr>
          <w:rFonts w:hint="eastAsia"/>
        </w:rPr>
        <w:t>异分母分数加、减法</w:t>
      </w:r>
      <w:r>
        <w:rPr>
          <w:rFonts w:ascii="方正书宋_GBK" w:hAnsi="方正书宋_GBK"/>
        </w:rPr>
        <w:t>,</w:t>
      </w:r>
      <w:r>
        <w:rPr>
          <w:rFonts w:hint="eastAsia"/>
        </w:rPr>
        <w:t>分数加减法混合运算。这些内容是在学生掌握了整数、小数加减法的意义及其计算方法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分数的意义和性质</w:t>
      </w:r>
      <w:r>
        <w:rPr>
          <w:rFonts w:ascii="方正书宋_GBK" w:hAnsi="方正书宋_GBK"/>
        </w:rPr>
        <w:t>,</w:t>
      </w:r>
      <w:r>
        <w:rPr>
          <w:rFonts w:hint="eastAsia"/>
        </w:rPr>
        <w:t>以及学过的简单的同分母分数加、减法的基础上进行教学的。同分母分数加、减法</w:t>
      </w:r>
      <w:r>
        <w:rPr>
          <w:rFonts w:ascii="方正书宋_GBK" w:hAnsi="方正书宋_GBK"/>
        </w:rPr>
        <w:t>,</w:t>
      </w:r>
      <w:r>
        <w:rPr>
          <w:rFonts w:hint="eastAsia"/>
        </w:rPr>
        <w:t>理解相同单位的数相加减的算理</w:t>
      </w:r>
      <w:r>
        <w:rPr>
          <w:rFonts w:ascii="方正书宋_GBK" w:hAnsi="方正书宋_GBK"/>
        </w:rPr>
        <w:t>,</w:t>
      </w:r>
      <w:r>
        <w:rPr>
          <w:rFonts w:hint="eastAsia"/>
        </w:rPr>
        <w:t>为异分母分数加、减法的学习搭好阶梯</w:t>
      </w:r>
      <w:r>
        <w:rPr>
          <w:rFonts w:ascii="方正书宋_GBK" w:hAnsi="方正书宋_GBK"/>
        </w:rPr>
        <w:t>;</w:t>
      </w:r>
      <w:r>
        <w:rPr>
          <w:rFonts w:hint="eastAsia"/>
        </w:rPr>
        <w:t>在学习异分母分数加、减法时</w:t>
      </w:r>
      <w:r>
        <w:rPr>
          <w:rFonts w:ascii="方正书宋_GBK" w:hAnsi="方正书宋_GBK"/>
        </w:rPr>
        <w:t>,</w:t>
      </w:r>
      <w:r>
        <w:rPr>
          <w:rFonts w:hint="eastAsia"/>
        </w:rPr>
        <w:t>引入转换的思想方法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即将异分母分数转换成同分母分数再计算</w:t>
      </w:r>
      <w:r>
        <w:rPr>
          <w:rFonts w:ascii="方正书宋_GBK" w:hAnsi="方正书宋_GBK"/>
        </w:rPr>
        <w:t>,</w:t>
      </w:r>
      <w:r>
        <w:rPr>
          <w:rFonts w:hint="eastAsia"/>
        </w:rPr>
        <w:t>形成基本的分数加减运算能力</w:t>
      </w:r>
      <w:r>
        <w:rPr>
          <w:rFonts w:ascii="方正书宋_GBK" w:hAnsi="方正书宋_GBK"/>
        </w:rPr>
        <w:t>;</w:t>
      </w:r>
      <w:r>
        <w:rPr>
          <w:rFonts w:hint="eastAsia"/>
        </w:rPr>
        <w:t>最后学习加减混合运算</w:t>
      </w:r>
      <w:r>
        <w:rPr>
          <w:rFonts w:ascii="方正书宋_GBK" w:hAnsi="方正书宋_GBK"/>
        </w:rPr>
        <w:t>,</w:t>
      </w:r>
      <w:r>
        <w:rPr>
          <w:rFonts w:hint="eastAsia"/>
        </w:rPr>
        <w:t>提高分数运算的合理性和灵活性。</w:t>
      </w:r>
    </w:p>
    <w:p w:rsidR="007863DA" w:rsidRDefault="007863DA" w:rsidP="007863DA">
      <w:pPr>
        <w:pStyle w:val="a6"/>
        <w:spacing w:line="296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4" name="图片 4" descr="说明: id:21474966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学情分析1.eps" descr="说明: id:214749665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3DA" w:rsidRDefault="007863DA" w:rsidP="007863DA">
      <w:pPr>
        <w:spacing w:line="266" w:lineRule="exact"/>
        <w:ind w:firstLineChars="200" w:firstLine="420"/>
      </w:pPr>
      <w:r>
        <w:rPr>
          <w:rFonts w:hint="eastAsia"/>
        </w:rPr>
        <w:t>学生已经掌握了整数、小数加减法的含义及其计算方法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理解了分数的意义和性质</w:t>
      </w:r>
      <w:r>
        <w:rPr>
          <w:rFonts w:ascii="方正书宋_GBK" w:hAnsi="方正书宋_GBK"/>
        </w:rPr>
        <w:t>,</w:t>
      </w:r>
      <w:r>
        <w:rPr>
          <w:rFonts w:hint="eastAsia"/>
        </w:rPr>
        <w:t>掌握了通分的方法。同时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rPr>
          <w:rFonts w:hint="eastAsia"/>
        </w:rPr>
        <w:t>学生之前已经借助直观图初步学习了简单的同分母分数的加、减法</w:t>
      </w:r>
      <w:r>
        <w:rPr>
          <w:rFonts w:ascii="方正书宋_GBK" w:hAnsi="方正书宋_GBK"/>
        </w:rPr>
        <w:t>,</w:t>
      </w:r>
      <w:r>
        <w:rPr>
          <w:rFonts w:hint="eastAsia"/>
        </w:rPr>
        <w:t>这些都是本单元知识学习的重要基础。分数的加法和减法也将为今后的分数乘、除法计算和分数、小数、百分数四则混合运算作好铺垫。</w:t>
      </w:r>
    </w:p>
    <w:p w:rsidR="007863DA" w:rsidRDefault="007863DA" w:rsidP="007863DA">
      <w:pPr>
        <w:spacing w:line="266" w:lineRule="atLeast"/>
      </w:pPr>
      <w:r>
        <w:rPr>
          <w:noProof/>
        </w:rPr>
        <w:drawing>
          <wp:inline distT="0" distB="0" distL="0" distR="0">
            <wp:extent cx="2457450" cy="219075"/>
            <wp:effectExtent l="0" t="0" r="0" b="9525"/>
            <wp:docPr id="3" name="图片 3" descr="说明: id:21474966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要求.eps" descr="说明: id:214749666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  <w:r>
        <w:t xml:space="preserve">　　</w:t>
      </w: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使学生理解并掌握异分母分数加、减法及分数加、减法混合运算的计算方法。</w:t>
      </w:r>
      <w:r>
        <w:rPr>
          <w:rFonts w:hint="eastAsia"/>
        </w:rPr>
        <w:br/>
      </w: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能正确应用分数加、减法的计算法则</w:t>
      </w:r>
      <w:r>
        <w:rPr>
          <w:rFonts w:ascii="方正书宋_GBK" w:hAnsi="方正书宋_GBK"/>
        </w:rPr>
        <w:t>,</w:t>
      </w:r>
      <w:r>
        <w:rPr>
          <w:rFonts w:hint="eastAsia"/>
        </w:rPr>
        <w:t>熟练地计算。</w:t>
      </w:r>
      <w:r>
        <w:rPr>
          <w:rFonts w:hint="eastAsia"/>
        </w:rPr>
        <w:br/>
      </w: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渗透转化的数学思想</w:t>
      </w:r>
      <w:r>
        <w:rPr>
          <w:rFonts w:ascii="方正书宋_GBK" w:hAnsi="方正书宋_GBK"/>
        </w:rPr>
        <w:t>,</w:t>
      </w:r>
      <w:r>
        <w:rPr>
          <w:rFonts w:hint="eastAsia"/>
        </w:rPr>
        <w:t>培养良好的计算习惯。</w:t>
      </w:r>
    </w:p>
    <w:p w:rsidR="007863DA" w:rsidRDefault="007863DA" w:rsidP="007863DA">
      <w:pPr>
        <w:pStyle w:val="a6"/>
        <w:spacing w:line="296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2" name="图片 2" descr="说明: id:21474966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建议.eps" descr="说明: id:2147496687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3DA" w:rsidRDefault="007863DA" w:rsidP="007863DA">
      <w:pPr>
        <w:spacing w:line="266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引导学生自主探索和交流。</w:t>
      </w:r>
    </w:p>
    <w:p w:rsidR="007863DA" w:rsidRDefault="007863DA" w:rsidP="007863DA">
      <w:pPr>
        <w:spacing w:line="266" w:lineRule="exact"/>
        <w:ind w:firstLineChars="200" w:firstLine="420"/>
      </w:pPr>
      <w:r>
        <w:rPr>
          <w:rFonts w:hint="eastAsia"/>
        </w:rPr>
        <w:t>学生已经学习了同分母分数加、减法的计算</w:t>
      </w:r>
      <w:r>
        <w:rPr>
          <w:rFonts w:ascii="方正书宋_GBK" w:hAnsi="方正书宋_GBK"/>
        </w:rPr>
        <w:t>,</w:t>
      </w:r>
      <w:r>
        <w:rPr>
          <w:rFonts w:hint="eastAsia"/>
        </w:rPr>
        <w:t>初步感受了分数单位相同的分数才能直接相加、减。这是学生自主探索异分母分数加、减法的已有知识经验。教学例</w:t>
      </w:r>
      <w:r>
        <w:t>1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rPr>
          <w:rFonts w:hint="eastAsia"/>
        </w:rPr>
        <w:t>应引导学生自主探索加法的计算方法</w:t>
      </w:r>
      <w:r>
        <w:rPr>
          <w:rFonts w:ascii="方正书宋_GBK" w:hAnsi="方正书宋_GBK"/>
        </w:rPr>
        <w:t>,</w:t>
      </w:r>
      <w:r>
        <w:rPr>
          <w:rFonts w:hint="eastAsia"/>
        </w:rPr>
        <w:t>启发学生借助直观操作</w:t>
      </w:r>
      <w:r>
        <w:rPr>
          <w:rFonts w:ascii="方正书宋_GBK" w:hAnsi="方正书宋_GBK"/>
        </w:rPr>
        <w:t>,</w:t>
      </w:r>
      <w:r>
        <w:rPr>
          <w:rFonts w:hint="eastAsia"/>
        </w:rPr>
        <w:t>发现结果</w:t>
      </w:r>
      <w:r>
        <w:rPr>
          <w:rFonts w:ascii="方正书宋_GBK" w:hAnsi="方正书宋_GBK"/>
        </w:rPr>
        <w:t>,</w:t>
      </w:r>
      <w:r>
        <w:rPr>
          <w:rFonts w:hint="eastAsia"/>
        </w:rPr>
        <w:t>并体会</w:t>
      </w:r>
      <w:proofErr w:type="gramStart"/>
      <w:r>
        <w:rPr>
          <w:rFonts w:hint="eastAsia"/>
        </w:rPr>
        <w:t>到把异分母</w:t>
      </w:r>
      <w:proofErr w:type="gramEnd"/>
      <w:r>
        <w:rPr>
          <w:rFonts w:hint="eastAsia"/>
        </w:rPr>
        <w:t>分数化成同分母分数的必要性</w:t>
      </w:r>
      <w:r>
        <w:rPr>
          <w:rFonts w:ascii="方正书宋_GBK" w:hAnsi="方正书宋_GBK"/>
        </w:rPr>
        <w:t>,</w:t>
      </w:r>
      <w:r>
        <w:rPr>
          <w:rFonts w:hint="eastAsia"/>
        </w:rPr>
        <w:t>即只有分数单位相同的分数才能直接相加。在直观操作的基础上</w:t>
      </w:r>
      <w:r>
        <w:rPr>
          <w:rFonts w:ascii="方正书宋_GBK" w:hAnsi="方正书宋_GBK"/>
        </w:rPr>
        <w:t>,</w:t>
      </w:r>
      <w:r>
        <w:rPr>
          <w:rFonts w:hint="eastAsia"/>
        </w:rPr>
        <w:t>引导学生将异分母分数通过通分</w:t>
      </w:r>
      <w:r>
        <w:rPr>
          <w:rFonts w:ascii="方正书宋_GBK" w:hAnsi="方正书宋_GBK"/>
        </w:rPr>
        <w:t>,</w:t>
      </w:r>
      <w:r>
        <w:rPr>
          <w:rFonts w:hint="eastAsia"/>
        </w:rPr>
        <w:t>化成同分母分数进行计算。教学例</w:t>
      </w:r>
      <w:r>
        <w:t>2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rPr>
          <w:rFonts w:hint="eastAsia"/>
        </w:rPr>
        <w:t>应鼓励学生独立思考</w:t>
      </w:r>
      <w:r>
        <w:rPr>
          <w:rFonts w:ascii="方正书宋_GBK" w:hAnsi="方正书宋_GBK"/>
        </w:rPr>
        <w:t>,</w:t>
      </w:r>
      <w:r>
        <w:rPr>
          <w:rFonts w:hint="eastAsia"/>
        </w:rPr>
        <w:t>提出解决问题的不同方法。</w:t>
      </w:r>
    </w:p>
    <w:p w:rsidR="007863DA" w:rsidRDefault="007863DA" w:rsidP="007863DA">
      <w:pPr>
        <w:spacing w:line="266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重视口算和估算。</w:t>
      </w:r>
    </w:p>
    <w:p w:rsidR="007863DA" w:rsidRDefault="007863DA" w:rsidP="007863DA">
      <w:pPr>
        <w:spacing w:line="266" w:lineRule="atLeast"/>
        <w:ind w:firstLineChars="200" w:firstLine="420"/>
      </w:pPr>
      <w:r>
        <w:rPr>
          <w:rFonts w:hint="eastAsia"/>
        </w:rPr>
        <w:t>对于简单的分数加、减法</w:t>
      </w:r>
      <w:r>
        <w:rPr>
          <w:rFonts w:ascii="方正书宋_GBK" w:hAnsi="方正书宋_GBK"/>
        </w:rPr>
        <w:t>,</w:t>
      </w:r>
      <w:r>
        <w:rPr>
          <w:rFonts w:hint="eastAsia"/>
        </w:rPr>
        <w:t>应能正确进行口算。教材在练习十二中安排了口算的练习</w:t>
      </w:r>
      <w:r>
        <w:rPr>
          <w:rFonts w:ascii="方正书宋_GBK" w:hAnsi="方正书宋_GBK"/>
        </w:rPr>
        <w:t>,</w:t>
      </w:r>
      <w:r>
        <w:rPr>
          <w:rFonts w:hint="eastAsia"/>
        </w:rPr>
        <w:t>教学中</w:t>
      </w:r>
      <w:r>
        <w:rPr>
          <w:rFonts w:ascii="方正书宋_GBK" w:hAnsi="方正书宋_GBK"/>
        </w:rPr>
        <w:t>,</w:t>
      </w:r>
      <w:r>
        <w:rPr>
          <w:rFonts w:hint="eastAsia"/>
        </w:rPr>
        <w:t>应注意加强练习。教材练习十二中的第</w:t>
      </w:r>
      <w:r>
        <w:t>9</w:t>
      </w:r>
      <w:r>
        <w:rPr>
          <w:rFonts w:hint="eastAsia"/>
        </w:rPr>
        <w:t>题让学生先估计哪几题的得数比较接近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3"/>
                <w:szCs w:val="23"/>
              </w:rPr>
              <m:t>2</m:t>
            </m:r>
          </m:den>
        </m:f>
      </m:oMath>
      <w:r>
        <w:rPr>
          <w:rFonts w:ascii="方正书宋_GBK" w:hAnsi="方正书宋_GBK"/>
        </w:rPr>
        <w:t>,</w:t>
      </w:r>
      <w:r>
        <w:rPr>
          <w:rFonts w:hint="eastAsia"/>
        </w:rPr>
        <w:t>再计算。通过这些练习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培养学生的估算能力。</w:t>
      </w:r>
    </w:p>
    <w:p w:rsidR="007863DA" w:rsidRDefault="007863DA" w:rsidP="007863DA">
      <w:pPr>
        <w:pStyle w:val="a6"/>
        <w:spacing w:line="296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1" name="图片 1" descr="说明: id:21474967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时安排.eps" descr="说明: id:2147496703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3DA" w:rsidRDefault="007863DA" w:rsidP="007863DA">
      <w:pPr>
        <w:spacing w:line="266" w:lineRule="exact"/>
      </w:pPr>
      <w:r>
        <w:rPr>
          <w:rFonts w:ascii="NEU-HZ-S92" w:hAnsi="NEU-HZ-S92"/>
        </w:rPr>
        <w:t>1</w:t>
      </w:r>
      <w:r>
        <w:t xml:space="preserve">　</w:t>
      </w:r>
      <w:r>
        <w:rPr>
          <w:rFonts w:hint="eastAsia"/>
        </w:rPr>
        <w:t>异分母分数加、减法……</w:t>
      </w:r>
      <w:proofErr w:type="gramStart"/>
      <w:r>
        <w:rPr>
          <w:rFonts w:hint="eastAsia"/>
        </w:rPr>
        <w:t>………………………………………………………………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7863DA" w:rsidRDefault="007863DA" w:rsidP="007863DA">
      <w:pPr>
        <w:spacing w:line="266" w:lineRule="exact"/>
      </w:pPr>
      <w:bookmarkStart w:id="0" w:name="_GoBack"/>
      <w:bookmarkEnd w:id="0"/>
      <w:r>
        <w:rPr>
          <w:rFonts w:ascii="NEU-HZ-S92" w:hAnsi="NEU-HZ-S92"/>
        </w:rPr>
        <w:t>2</w:t>
      </w:r>
      <w:r>
        <w:t xml:space="preserve">　</w:t>
      </w:r>
      <w:r>
        <w:rPr>
          <w:rFonts w:hint="eastAsia"/>
        </w:rPr>
        <w:t>分数加、减法混合运算…………………………………………………………………</w:t>
      </w:r>
      <w:r>
        <w:t>1</w:t>
      </w:r>
      <w:r>
        <w:rPr>
          <w:rFonts w:hint="eastAsia"/>
        </w:rPr>
        <w:t>课时</w:t>
      </w:r>
    </w:p>
    <w:p w:rsidR="00052F9E" w:rsidRPr="007863DA" w:rsidRDefault="00052F9E"/>
    <w:sectPr w:rsidR="00052F9E" w:rsidRPr="00786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1BE" w:rsidRDefault="00D001BE" w:rsidP="007863DA">
      <w:r>
        <w:separator/>
      </w:r>
    </w:p>
  </w:endnote>
  <w:endnote w:type="continuationSeparator" w:id="0">
    <w:p w:rsidR="00D001BE" w:rsidRDefault="00D001BE" w:rsidP="0078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1BE" w:rsidRDefault="00D001BE" w:rsidP="007863DA">
      <w:r>
        <w:separator/>
      </w:r>
    </w:p>
  </w:footnote>
  <w:footnote w:type="continuationSeparator" w:id="0">
    <w:p w:rsidR="00D001BE" w:rsidRDefault="00D001BE" w:rsidP="00786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A04"/>
    <w:rsid w:val="00052F9E"/>
    <w:rsid w:val="007863DA"/>
    <w:rsid w:val="009C7A04"/>
    <w:rsid w:val="00D0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3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3DA"/>
    <w:rPr>
      <w:sz w:val="18"/>
      <w:szCs w:val="18"/>
    </w:rPr>
  </w:style>
  <w:style w:type="paragraph" w:customStyle="1" w:styleId="a5">
    <w:name w:val="一级章节"/>
    <w:basedOn w:val="a"/>
    <w:qFormat/>
    <w:rsid w:val="007863DA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7863DA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7863D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863DA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3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3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3DA"/>
    <w:rPr>
      <w:sz w:val="18"/>
      <w:szCs w:val="18"/>
    </w:rPr>
  </w:style>
  <w:style w:type="paragraph" w:customStyle="1" w:styleId="a5">
    <w:name w:val="一级章节"/>
    <w:basedOn w:val="a"/>
    <w:qFormat/>
    <w:rsid w:val="007863DA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7863DA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7863D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863D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2018-08-16T01:22:00Z</dcterms:created>
  <dcterms:modified xsi:type="dcterms:W3CDTF">2018-08-16T01:24:00Z</dcterms:modified>
</cp:coreProperties>
</file>